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2373-2803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декабря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№3 Ханты-Мансийского судебного района Ханты</w:t>
      </w:r>
      <w:r>
        <w:rPr>
          <w:rFonts w:ascii="Times New Roman" w:eastAsia="Times New Roman" w:hAnsi="Times New Roman" w:cs="Times New Roman"/>
          <w:sz w:val="26"/>
          <w:szCs w:val="26"/>
        </w:rPr>
        <w:t>-Мансийского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>Югры Миненко 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д.87/1)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возбужденное по ч.4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Лобанов Андрей Викторович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лишенным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6"/>
          <w:szCs w:val="26"/>
        </w:rPr>
        <w:t>срок 1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постановления мир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от </w:t>
      </w:r>
      <w:r>
        <w:rPr>
          <w:rFonts w:ascii="Times New Roman" w:eastAsia="Times New Roman" w:hAnsi="Times New Roman" w:cs="Times New Roman"/>
          <w:sz w:val="26"/>
          <w:szCs w:val="26"/>
        </w:rPr>
        <w:t>12.04.2024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>, за совершение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и, будучи подвергнутым административному наказанию за совершение правонарушения, предусмотренного ч.2 ст.12.7 КоАП РФ за управление транспортным средством лицом,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постановления мирового судьи судебного участка №2 </w:t>
      </w:r>
      <w:r>
        <w:rPr>
          <w:rFonts w:ascii="Times New Roman" w:eastAsia="Times New Roman" w:hAnsi="Times New Roman" w:cs="Times New Roman"/>
          <w:sz w:val="26"/>
          <w:szCs w:val="26"/>
        </w:rPr>
        <w:t>Няганского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24.06.2024</w:t>
      </w:r>
      <w:r>
        <w:rPr>
          <w:rFonts w:ascii="Times New Roman" w:eastAsia="Times New Roman" w:hAnsi="Times New Roman" w:cs="Times New Roman"/>
          <w:sz w:val="26"/>
          <w:szCs w:val="26"/>
        </w:rPr>
        <w:t>, в районе дома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по </w:t>
      </w:r>
      <w:r>
        <w:rPr>
          <w:rFonts w:ascii="Times New Roman" w:eastAsia="Times New Roman" w:hAnsi="Times New Roman" w:cs="Times New Roman"/>
          <w:sz w:val="26"/>
          <w:szCs w:val="26"/>
        </w:rPr>
        <w:t>ул.Мира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17.09.2024 в 16:25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 – автомобилем марки «</w:t>
      </w:r>
      <w:r>
        <w:rPr>
          <w:rFonts w:ascii="Times New Roman" w:eastAsia="Times New Roman" w:hAnsi="Times New Roman" w:cs="Times New Roman"/>
          <w:sz w:val="26"/>
          <w:szCs w:val="26"/>
        </w:rPr>
        <w:t>БМВ 325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Е474АН 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рег., чем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ст.12.7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Лобанов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извещен надлежащим образом посредством передачи СМС-сообщения и телефонограммы,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заседания не ходатайствовал.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 ч.2 ст.25.1 КоАП РФ, счел возможным рассмотреть дело об административном правонарушении в отсутствии Лобанова А.В.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4 ст.12.7 КоАП РФ предусматривает ответственность за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мир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от </w:t>
      </w:r>
      <w:r>
        <w:rPr>
          <w:rFonts w:ascii="Times New Roman" w:eastAsia="Times New Roman" w:hAnsi="Times New Roman" w:cs="Times New Roman"/>
          <w:sz w:val="26"/>
          <w:szCs w:val="26"/>
        </w:rPr>
        <w:t>12.04.2024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Лобанов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ему назначено наказание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 год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судебного участка №2 </w:t>
      </w:r>
      <w:r>
        <w:rPr>
          <w:rFonts w:ascii="Times New Roman" w:eastAsia="Times New Roman" w:hAnsi="Times New Roman" w:cs="Times New Roman"/>
          <w:sz w:val="26"/>
          <w:szCs w:val="26"/>
        </w:rPr>
        <w:t>Няганского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6"/>
          <w:szCs w:val="26"/>
        </w:rPr>
        <w:t>13.06.2024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 в законную силу 24.06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Лобанов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ч.2 ст.12.7 КоАП РФ и ему назначено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30000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17.09.2024 в 16:25 час. в районе дома №11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Лобанов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вновь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средством –автомобилем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БМВ 325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Е474АН 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исследованными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86ХМ </w:t>
      </w:r>
      <w:r>
        <w:rPr>
          <w:rFonts w:ascii="Times New Roman" w:eastAsia="Times New Roman" w:hAnsi="Times New Roman" w:cs="Times New Roman"/>
          <w:sz w:val="26"/>
          <w:szCs w:val="26"/>
        </w:rPr>
        <w:t>634722 от 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А.В.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протокола об отстранении от управления транспортными средствами серии 86 ПК №</w:t>
      </w:r>
      <w:r>
        <w:rPr>
          <w:rFonts w:ascii="Times New Roman" w:eastAsia="Times New Roman" w:hAnsi="Times New Roman" w:cs="Times New Roman"/>
          <w:sz w:val="26"/>
          <w:szCs w:val="26"/>
        </w:rPr>
        <w:t>065601 от 17.09.2024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Лобанова А.В. от 17.09.2024, согласно которому о том,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лишен права управления транспортным средством знает, но необходимо было ехать в школу;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ИДПС ГИБДД МО СВД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Абдрахимова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Л.Р. от 17.09.2024 по обстоятельствам выявления правонарушения;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постановления по делу об административном правонарушении от 12.04.2024, согласно которому Лобанов А.В. признан виновным в совершении правонарушения, предусмотренного ч.5 ст.12.15 КоАП РФ назначено наказание в виде лишения права управления транспортными средствами на срок 1 год, постановление вступило в законную силу 16.05.2024;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постановления по делу об административном правонарушении от 13.06.2024, согласно которому Лобанов А.В. признан виновным в совершении правонарушения, предусмотренного ч.2 ст.12.7 КоАП РФ и ему назначено наказания в виде административного штрафа в размере 30000 руб., постановление вступило в законную силу 24.06.2024;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-видеозаписью отстранения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управления транспортным средством, содержащейся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 ч.1 ст.4.3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4.6.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anchor="/document/12125267/entry/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вменяемого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Лобанов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следовательно,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Лобанов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-управление транспортным средством водителем, лишенным права управления транспортными средствами, совершенное повторно.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виновного, его имущественное положение, обстоятельства, смягчающие и отягчающие административную ответственность</w:t>
      </w:r>
      <w:r>
        <w:rPr>
          <w:rFonts w:ascii="Arial" w:eastAsia="Arial" w:hAnsi="Arial" w:cs="Arial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Лобанов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 в области дорожного движения, ранее привлекался к административной ответственности за правонарушения в сфере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 суд считает справедливым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Лобанову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Андрея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ч.4 ст.12.7 КоАП РФ,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(пятьдесят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-Мансийскому автономному округу - Югре (УМВД России по ХМАО-Югре) ОКТМО 718 29 000 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 03 90 КПП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101 001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 получателя платежа: 03100643000000018700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РКЦ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БИК: 007162163 </w:t>
      </w:r>
      <w:r>
        <w:rPr>
          <w:rFonts w:ascii="Times New Roman" w:eastAsia="Times New Roman" w:hAnsi="Times New Roman" w:cs="Times New Roman"/>
          <w:sz w:val="26"/>
          <w:szCs w:val="26"/>
        </w:rPr>
        <w:t>УИН 188104862</w:t>
      </w:r>
      <w:r>
        <w:rPr>
          <w:rFonts w:ascii="Times New Roman" w:eastAsia="Times New Roman" w:hAnsi="Times New Roman" w:cs="Times New Roman"/>
          <w:sz w:val="26"/>
          <w:szCs w:val="26"/>
        </w:rPr>
        <w:t>40250008890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8">
    <w:name w:val="cat-UserDefined grp-3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